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BB90F" w14:textId="77777777" w:rsidR="002D2C9E" w:rsidRPr="0015222E" w:rsidRDefault="002D2C9E" w:rsidP="002D2C9E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PAŃSTWOWA AKADEMIA NAUK STOSOWANYCH</w:t>
      </w:r>
    </w:p>
    <w:p w14:paraId="0B675290" w14:textId="77777777" w:rsidR="002D2C9E" w:rsidRPr="0015222E" w:rsidRDefault="002D2C9E" w:rsidP="002D2C9E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im. Ignacego Mościckiego</w:t>
      </w:r>
      <w:r w:rsidRPr="0015222E">
        <w:rPr>
          <w:rFonts w:asciiTheme="minorHAnsi" w:eastAsia="Calibri" w:hAnsiTheme="minorHAnsi" w:cstheme="minorHAnsi"/>
          <w:b/>
        </w:rPr>
        <w:br/>
        <w:t>w CIECHANOWIE</w:t>
      </w:r>
    </w:p>
    <w:p w14:paraId="15D71730" w14:textId="77777777" w:rsidR="002D2C9E" w:rsidRPr="0015222E" w:rsidRDefault="002D2C9E" w:rsidP="002D2C9E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ul. Gabriela Narutowicza 9, 06-400 Ciechanów</w:t>
      </w:r>
    </w:p>
    <w:p w14:paraId="77A13ABD" w14:textId="77777777" w:rsidR="002D2C9E" w:rsidRDefault="002D2C9E" w:rsidP="002D2C9E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14:paraId="7F576E99" w14:textId="6B80EA96" w:rsidR="002D2C9E" w:rsidRDefault="0015421B" w:rsidP="00104A18">
      <w:pPr>
        <w:pStyle w:val="Default"/>
        <w:jc w:val="both"/>
      </w:pPr>
      <w:r>
        <w:rPr>
          <w:color w:val="000000" w:themeColor="text1"/>
        </w:rPr>
        <w:t>KAI.260.2.2026</w:t>
      </w:r>
      <w:r w:rsidR="002D2C9E" w:rsidRPr="00696F14">
        <w:rPr>
          <w:color w:val="000000" w:themeColor="text1"/>
        </w:rPr>
        <w:t xml:space="preserve">                                </w:t>
      </w:r>
      <w:r w:rsidR="00104A18">
        <w:rPr>
          <w:color w:val="000000" w:themeColor="text1"/>
        </w:rPr>
        <w:tab/>
      </w:r>
      <w:r w:rsidR="00104A18">
        <w:rPr>
          <w:color w:val="000000" w:themeColor="text1"/>
        </w:rPr>
        <w:tab/>
      </w:r>
      <w:r w:rsidR="002D2C9E" w:rsidRPr="00696F14">
        <w:rPr>
          <w:color w:val="000000" w:themeColor="text1"/>
        </w:rPr>
        <w:t xml:space="preserve">    </w:t>
      </w:r>
      <w:r w:rsidR="002D2C9E">
        <w:rPr>
          <w:color w:val="000000" w:themeColor="text1"/>
        </w:rPr>
        <w:t xml:space="preserve">                        </w:t>
      </w:r>
      <w:r w:rsidR="002D2C9E" w:rsidRPr="00696F14">
        <w:rPr>
          <w:color w:val="000000" w:themeColor="text1"/>
        </w:rPr>
        <w:t xml:space="preserve">  </w:t>
      </w:r>
      <w:r w:rsidR="002D2C9E">
        <w:rPr>
          <w:color w:val="000000" w:themeColor="text1"/>
        </w:rPr>
        <w:t xml:space="preserve">     </w:t>
      </w:r>
      <w:r w:rsidR="00912B56">
        <w:rPr>
          <w:color w:val="000000" w:themeColor="text1"/>
        </w:rPr>
        <w:t xml:space="preserve">             </w:t>
      </w:r>
      <w:bookmarkStart w:id="0" w:name="_GoBack"/>
      <w:bookmarkEnd w:id="0"/>
      <w:r w:rsidR="002D2C9E">
        <w:t xml:space="preserve">Załącznik nr 1a </w:t>
      </w:r>
    </w:p>
    <w:p w14:paraId="583AF338" w14:textId="77777777" w:rsidR="002D2C9E" w:rsidRDefault="002D2C9E" w:rsidP="002D2C9E">
      <w:pPr>
        <w:pStyle w:val="Default"/>
      </w:pPr>
    </w:p>
    <w:p w14:paraId="68918D1F" w14:textId="4828AC85" w:rsidR="002D2C9E" w:rsidRDefault="002D2C9E" w:rsidP="002D2C9E">
      <w:pPr>
        <w:ind w:left="4140" w:right="-2"/>
        <w:jc w:val="right"/>
        <w:rPr>
          <w:bCs/>
          <w:sz w:val="24"/>
          <w:szCs w:val="24"/>
        </w:rPr>
      </w:pPr>
    </w:p>
    <w:p w14:paraId="32DFE00A" w14:textId="633AB87A" w:rsidR="002D2C9E" w:rsidRDefault="002D2C9E" w:rsidP="00CC656D">
      <w:pPr>
        <w:ind w:right="-2"/>
        <w:rPr>
          <w:bCs/>
          <w:sz w:val="24"/>
          <w:szCs w:val="24"/>
        </w:rPr>
      </w:pPr>
    </w:p>
    <w:p w14:paraId="51A2AA30" w14:textId="38EC6EA8" w:rsidR="002D2C9E" w:rsidRDefault="002D2C9E" w:rsidP="002D2C9E">
      <w:pPr>
        <w:ind w:right="-2"/>
        <w:jc w:val="center"/>
        <w:rPr>
          <w:b/>
          <w:bCs/>
          <w:sz w:val="24"/>
          <w:szCs w:val="24"/>
        </w:rPr>
      </w:pPr>
      <w:r w:rsidRPr="002D2C9E">
        <w:rPr>
          <w:b/>
          <w:bCs/>
          <w:sz w:val="24"/>
          <w:szCs w:val="24"/>
        </w:rPr>
        <w:t xml:space="preserve">FORMULARZ PARAMETRÓW TECHNICZNO </w:t>
      </w:r>
      <w:r>
        <w:rPr>
          <w:b/>
          <w:bCs/>
          <w:sz w:val="24"/>
          <w:szCs w:val="24"/>
        </w:rPr>
        <w:t>–</w:t>
      </w:r>
      <w:r w:rsidRPr="002D2C9E">
        <w:rPr>
          <w:b/>
          <w:bCs/>
          <w:sz w:val="24"/>
          <w:szCs w:val="24"/>
        </w:rPr>
        <w:t xml:space="preserve"> UŻYTKOWYCH</w:t>
      </w:r>
    </w:p>
    <w:p w14:paraId="615DF424" w14:textId="04B24D6E" w:rsidR="0015421B" w:rsidRDefault="0015421B" w:rsidP="002D2C9E">
      <w:pPr>
        <w:ind w:right="-2"/>
        <w:jc w:val="center"/>
        <w:rPr>
          <w:b/>
          <w:bCs/>
          <w:sz w:val="24"/>
          <w:szCs w:val="24"/>
        </w:rPr>
      </w:pPr>
    </w:p>
    <w:p w14:paraId="7509B70F" w14:textId="77777777" w:rsidR="0015421B" w:rsidRPr="00526E80" w:rsidRDefault="0015421B" w:rsidP="0015421B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14:paraId="47512879" w14:textId="77777777" w:rsidR="0015421B" w:rsidRDefault="0015421B" w:rsidP="002D2C9E">
      <w:pPr>
        <w:ind w:right="-2"/>
        <w:jc w:val="center"/>
        <w:rPr>
          <w:b/>
          <w:bCs/>
          <w:sz w:val="24"/>
          <w:szCs w:val="24"/>
        </w:rPr>
      </w:pPr>
    </w:p>
    <w:p w14:paraId="33FDF6DB" w14:textId="77777777" w:rsidR="00552303" w:rsidRDefault="00552303" w:rsidP="00552303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14:paraId="6867C302" w14:textId="77777777" w:rsidR="002D2C9E" w:rsidRDefault="002D2C9E" w:rsidP="002D2C9E">
      <w:pPr>
        <w:ind w:right="-2"/>
        <w:jc w:val="center"/>
        <w:rPr>
          <w:b/>
          <w:bCs/>
          <w:sz w:val="24"/>
          <w:szCs w:val="24"/>
        </w:rPr>
      </w:pPr>
    </w:p>
    <w:p w14:paraId="08F73530" w14:textId="77777777" w:rsidR="002D2C9E" w:rsidRDefault="002D2C9E" w:rsidP="002D2C9E">
      <w:pPr>
        <w:ind w:right="-2"/>
        <w:rPr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9"/>
        <w:tblW w:w="5000" w:type="pct"/>
        <w:tblLook w:val="0000" w:firstRow="0" w:lastRow="0" w:firstColumn="0" w:lastColumn="0" w:noHBand="0" w:noVBand="0"/>
      </w:tblPr>
      <w:tblGrid>
        <w:gridCol w:w="694"/>
        <w:gridCol w:w="4830"/>
        <w:gridCol w:w="3538"/>
      </w:tblGrid>
      <w:tr w:rsidR="002D2C9E" w:rsidRPr="006368A2" w14:paraId="7C16328D" w14:textId="77777777" w:rsidTr="00D30D3E">
        <w:trPr>
          <w:trHeight w:val="553"/>
        </w:trPr>
        <w:tc>
          <w:tcPr>
            <w:tcW w:w="383" w:type="pct"/>
          </w:tcPr>
          <w:p w14:paraId="0EC0356D" w14:textId="77777777" w:rsidR="002D2C9E" w:rsidRPr="00DF634E" w:rsidRDefault="002D2C9E" w:rsidP="002D2C9E">
            <w:pPr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bookmarkStart w:id="1" w:name="_Hlk5025392"/>
            <w:r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665" w:type="pct"/>
          </w:tcPr>
          <w:p w14:paraId="7ECE58E8" w14:textId="471FE221" w:rsidR="002D2C9E" w:rsidRPr="00DF634E" w:rsidRDefault="000B1108" w:rsidP="002D2C9E">
            <w:pPr>
              <w:spacing w:line="276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634E">
              <w:rPr>
                <w:rFonts w:eastAsia="Calibri"/>
                <w:b/>
                <w:sz w:val="24"/>
                <w:szCs w:val="24"/>
                <w:lang w:eastAsia="en-US"/>
              </w:rPr>
              <w:t>Wymagane</w:t>
            </w:r>
            <w:r w:rsidR="002D2C9E" w:rsidRPr="00DF634E">
              <w:rPr>
                <w:rFonts w:eastAsia="Calibri"/>
                <w:b/>
                <w:sz w:val="24"/>
                <w:szCs w:val="24"/>
                <w:lang w:eastAsia="en-US"/>
              </w:rPr>
              <w:t xml:space="preserve"> parametry</w:t>
            </w:r>
            <w:r w:rsidR="00645F62" w:rsidRPr="00DF634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52" w:type="pct"/>
          </w:tcPr>
          <w:p w14:paraId="6BBE3C24" w14:textId="04902ABB" w:rsidR="002D2C9E" w:rsidRPr="00DF634E" w:rsidRDefault="000B1108" w:rsidP="00255DA8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Oferowane</w:t>
            </w:r>
            <w:r w:rsidR="002D2C9E"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2D2C9E" w:rsidRPr="00DF634E">
              <w:rPr>
                <w:rFonts w:eastAsia="Calibri"/>
                <w:b/>
                <w:sz w:val="24"/>
                <w:szCs w:val="24"/>
                <w:lang w:eastAsia="en-US"/>
              </w:rPr>
              <w:t>parametry</w:t>
            </w:r>
          </w:p>
        </w:tc>
      </w:tr>
      <w:tr w:rsidR="000B1108" w:rsidRPr="006368A2" w14:paraId="628FD9AF" w14:textId="77777777" w:rsidTr="00D30D3E">
        <w:trPr>
          <w:trHeight w:val="1164"/>
        </w:trPr>
        <w:tc>
          <w:tcPr>
            <w:tcW w:w="383" w:type="pct"/>
          </w:tcPr>
          <w:p w14:paraId="4DC305A5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F25EE92" w14:textId="3A8CFC97" w:rsidR="000B1108" w:rsidRPr="00DF634E" w:rsidRDefault="000B1108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65" w:type="pct"/>
          </w:tcPr>
          <w:p w14:paraId="7186C729" w14:textId="77777777" w:rsidR="00645F62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5D6F4F34" w14:textId="057418EC" w:rsidR="00CC656D" w:rsidRPr="00DF634E" w:rsidRDefault="000B1108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Nazwa urządzenia</w:t>
            </w:r>
          </w:p>
          <w:p w14:paraId="5D3E293C" w14:textId="68A001BB" w:rsidR="000B1108" w:rsidRPr="00DF634E" w:rsidRDefault="000B1108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(model, typ</w:t>
            </w:r>
            <w:r w:rsidR="00CC656D"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udźwig, ilość osób</w:t>
            </w: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52" w:type="pct"/>
          </w:tcPr>
          <w:p w14:paraId="34C0C69A" w14:textId="77777777" w:rsidR="000B1108" w:rsidRPr="006368A2" w:rsidRDefault="000B1108" w:rsidP="002D2C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0B1108" w:rsidRPr="006368A2" w14:paraId="6D42C854" w14:textId="77777777" w:rsidTr="00D30D3E">
        <w:trPr>
          <w:trHeight w:val="1164"/>
        </w:trPr>
        <w:tc>
          <w:tcPr>
            <w:tcW w:w="383" w:type="pct"/>
          </w:tcPr>
          <w:p w14:paraId="3CED0AAC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165A02B" w14:textId="3E903278" w:rsidR="000B1108" w:rsidRPr="00DF634E" w:rsidRDefault="000B1108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65" w:type="pct"/>
          </w:tcPr>
          <w:p w14:paraId="1DA18E43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9A6F8A2" w14:textId="5499716F" w:rsidR="00CC656D" w:rsidRPr="00DF634E" w:rsidRDefault="00CC656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Wymiary kabiny</w:t>
            </w:r>
          </w:p>
          <w:p w14:paraId="02BE427A" w14:textId="3D8C14B8" w:rsidR="000B1108" w:rsidRPr="00DF634E" w:rsidRDefault="00CC656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(szerokość, głębokość, wysokość)</w:t>
            </w:r>
          </w:p>
        </w:tc>
        <w:tc>
          <w:tcPr>
            <w:tcW w:w="1952" w:type="pct"/>
          </w:tcPr>
          <w:p w14:paraId="58090647" w14:textId="77777777" w:rsidR="000B1108" w:rsidRPr="006368A2" w:rsidRDefault="000B1108" w:rsidP="002D2C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bookmarkEnd w:id="1"/>
      <w:tr w:rsidR="00775594" w:rsidRPr="006368A2" w14:paraId="339C6E40" w14:textId="77777777" w:rsidTr="00D30D3E">
        <w:trPr>
          <w:trHeight w:val="1164"/>
        </w:trPr>
        <w:tc>
          <w:tcPr>
            <w:tcW w:w="383" w:type="pct"/>
          </w:tcPr>
          <w:p w14:paraId="371AB484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BAA6A24" w14:textId="39B6DBCA" w:rsidR="00775594" w:rsidRPr="00DF634E" w:rsidRDefault="00775594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65" w:type="pct"/>
          </w:tcPr>
          <w:p w14:paraId="116DCBC8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3B6C93C" w14:textId="4C0C5D8D" w:rsidR="00775594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Oświetlenie kabiny</w:t>
            </w:r>
          </w:p>
        </w:tc>
        <w:tc>
          <w:tcPr>
            <w:tcW w:w="1952" w:type="pct"/>
          </w:tcPr>
          <w:p w14:paraId="0652DAB1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3BC13E39" w14:textId="77777777" w:rsidTr="00D30D3E">
        <w:trPr>
          <w:trHeight w:val="1164"/>
        </w:trPr>
        <w:tc>
          <w:tcPr>
            <w:tcW w:w="383" w:type="pct"/>
          </w:tcPr>
          <w:p w14:paraId="00AF334A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3BF5FC39" w14:textId="2B874D5A" w:rsidR="00775594" w:rsidRPr="00DF634E" w:rsidRDefault="00775594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65" w:type="pct"/>
          </w:tcPr>
          <w:p w14:paraId="0C0407F4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66D9FB56" w14:textId="2643A455" w:rsidR="00775594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Podłoga kabiny</w:t>
            </w:r>
          </w:p>
        </w:tc>
        <w:tc>
          <w:tcPr>
            <w:tcW w:w="1952" w:type="pct"/>
          </w:tcPr>
          <w:p w14:paraId="538BF84B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56371D" w:rsidRPr="006368A2" w14:paraId="17D59603" w14:textId="77777777" w:rsidTr="00D30D3E">
        <w:trPr>
          <w:trHeight w:val="1164"/>
        </w:trPr>
        <w:tc>
          <w:tcPr>
            <w:tcW w:w="383" w:type="pct"/>
          </w:tcPr>
          <w:p w14:paraId="0F83EC3A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0D297C3" w14:textId="5A29C553" w:rsidR="0056371D" w:rsidRPr="00DF634E" w:rsidRDefault="00645F62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665" w:type="pct"/>
          </w:tcPr>
          <w:p w14:paraId="659A9376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0A14F0C1" w14:textId="5D356CC4" w:rsidR="0056371D" w:rsidRPr="00DF634E" w:rsidRDefault="0056371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Kolor kabiny</w:t>
            </w:r>
          </w:p>
        </w:tc>
        <w:tc>
          <w:tcPr>
            <w:tcW w:w="1952" w:type="pct"/>
          </w:tcPr>
          <w:p w14:paraId="6064D894" w14:textId="77777777" w:rsidR="0056371D" w:rsidRPr="006368A2" w:rsidRDefault="0056371D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7B370087" w14:textId="77777777" w:rsidTr="00D30D3E">
        <w:trPr>
          <w:trHeight w:val="1164"/>
        </w:trPr>
        <w:tc>
          <w:tcPr>
            <w:tcW w:w="383" w:type="pct"/>
          </w:tcPr>
          <w:p w14:paraId="7B3B299D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360C3CFF" w14:textId="06EE3385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3CFB386E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F1DCE98" w14:textId="5172D250" w:rsidR="0056371D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Wymiary drzwi - światło przejścia :</w:t>
            </w:r>
          </w:p>
          <w:p w14:paraId="0E8CCD7E" w14:textId="795997C9" w:rsidR="00775594" w:rsidRPr="00DF634E" w:rsidRDefault="0056371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 szerokość, wysokość )</w:t>
            </w:r>
          </w:p>
        </w:tc>
        <w:tc>
          <w:tcPr>
            <w:tcW w:w="1952" w:type="pct"/>
          </w:tcPr>
          <w:p w14:paraId="4AB41FDB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25E39145" w14:textId="77777777" w:rsidTr="00D30D3E">
        <w:trPr>
          <w:trHeight w:val="1164"/>
        </w:trPr>
        <w:tc>
          <w:tcPr>
            <w:tcW w:w="383" w:type="pct"/>
          </w:tcPr>
          <w:p w14:paraId="44F0A963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81C316F" w14:textId="48A389F7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3B504056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CA12280" w14:textId="4452E60C" w:rsidR="00775594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Sterowanie po zaniku napięcia</w:t>
            </w:r>
          </w:p>
        </w:tc>
        <w:tc>
          <w:tcPr>
            <w:tcW w:w="1952" w:type="pct"/>
          </w:tcPr>
          <w:p w14:paraId="0CB564AA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63E53C57" w14:textId="77777777" w:rsidTr="00D30D3E">
        <w:trPr>
          <w:trHeight w:val="1164"/>
        </w:trPr>
        <w:tc>
          <w:tcPr>
            <w:tcW w:w="383" w:type="pct"/>
          </w:tcPr>
          <w:p w14:paraId="349016B1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93AE336" w14:textId="2922BBEC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689B2CCD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32B404C" w14:textId="0E9AEDA3" w:rsidR="00DF634E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Zjazd pożarowy</w:t>
            </w:r>
          </w:p>
          <w:p w14:paraId="2CD0024C" w14:textId="5426465F" w:rsidR="00775594" w:rsidRPr="00DF634E" w:rsidRDefault="00775594" w:rsidP="00DF634E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52" w:type="pct"/>
          </w:tcPr>
          <w:p w14:paraId="1D4E677F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D30D3E" w:rsidRPr="006368A2" w14:paraId="3D84BCCF" w14:textId="77777777" w:rsidTr="00D30D3E">
        <w:trPr>
          <w:trHeight w:val="1164"/>
        </w:trPr>
        <w:tc>
          <w:tcPr>
            <w:tcW w:w="383" w:type="pct"/>
          </w:tcPr>
          <w:p w14:paraId="393F09AC" w14:textId="77777777" w:rsidR="00D30D3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7769A2A4" w14:textId="06192A52" w:rsidR="00D30D3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665" w:type="pct"/>
          </w:tcPr>
          <w:p w14:paraId="076485C3" w14:textId="77777777" w:rsidR="00D30D3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A915D39" w14:textId="0628DEA0" w:rsidR="00D30D3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Wentylacja</w:t>
            </w:r>
          </w:p>
        </w:tc>
        <w:tc>
          <w:tcPr>
            <w:tcW w:w="1952" w:type="pct"/>
          </w:tcPr>
          <w:p w14:paraId="25B22010" w14:textId="77777777" w:rsidR="00D30D3E" w:rsidRPr="006368A2" w:rsidRDefault="00D30D3E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645F62" w:rsidRPr="006368A2" w14:paraId="75CCA751" w14:textId="77777777" w:rsidTr="00D30D3E">
        <w:trPr>
          <w:trHeight w:val="1164"/>
        </w:trPr>
        <w:tc>
          <w:tcPr>
            <w:tcW w:w="383" w:type="pct"/>
          </w:tcPr>
          <w:p w14:paraId="666476C7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5663F70" w14:textId="21C29758" w:rsidR="00645F62" w:rsidRPr="00DF634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1CBF7E35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4E9C811B" w14:textId="0309933C" w:rsidR="00645F62" w:rsidRPr="00DF634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Dostosowanie do osób z niepełnosprawnościami : spełnia wymagania OPZ</w:t>
            </w:r>
            <w:r w:rsidR="0094220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– załącznik nr 10</w:t>
            </w:r>
          </w:p>
        </w:tc>
        <w:tc>
          <w:tcPr>
            <w:tcW w:w="1952" w:type="pct"/>
          </w:tcPr>
          <w:p w14:paraId="2DC9E46E" w14:textId="77777777" w:rsidR="00D30D3E" w:rsidRDefault="00D30D3E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4C5E7007" w14:textId="6A8FE826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TAK</w:t>
            </w:r>
          </w:p>
          <w:p w14:paraId="419A3750" w14:textId="5BAB4AD4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55565660" w14:textId="77777777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NIE</w:t>
            </w:r>
          </w:p>
          <w:p w14:paraId="6511C558" w14:textId="66B553A2" w:rsidR="00D30D3E" w:rsidRPr="006368A2" w:rsidRDefault="00D30D3E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D30D3E" w:rsidRPr="006368A2" w14:paraId="36647CCD" w14:textId="77777777" w:rsidTr="00D30D3E">
        <w:trPr>
          <w:trHeight w:val="1164"/>
        </w:trPr>
        <w:tc>
          <w:tcPr>
            <w:tcW w:w="383" w:type="pct"/>
          </w:tcPr>
          <w:p w14:paraId="04ACAC09" w14:textId="77777777" w:rsidR="00D30D3E" w:rsidRDefault="00D30D3E" w:rsidP="00D30D3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191B36F" w14:textId="73E7804E" w:rsidR="00D30D3E" w:rsidRPr="00DF634E" w:rsidRDefault="00D30D3E" w:rsidP="00D30D3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665" w:type="pct"/>
          </w:tcPr>
          <w:p w14:paraId="06DDB6D2" w14:textId="77777777" w:rsidR="00D30D3E" w:rsidRDefault="00D30D3E" w:rsidP="00D30D3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5D9D9D3D" w14:textId="053373AB" w:rsidR="00D30D3E" w:rsidRPr="00DF634E" w:rsidRDefault="00D30D3E" w:rsidP="00D30D3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Panel dyspozycji : speł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nia wymagania </w:t>
            </w: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OPZ</w:t>
            </w:r>
            <w:r w:rsidR="0094220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– załącznik nr 10</w:t>
            </w:r>
          </w:p>
        </w:tc>
        <w:tc>
          <w:tcPr>
            <w:tcW w:w="1952" w:type="pct"/>
          </w:tcPr>
          <w:p w14:paraId="667CB0B3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5893B764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TAK</w:t>
            </w:r>
          </w:p>
          <w:p w14:paraId="35EF6B8B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3CFD82C5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NIE</w:t>
            </w:r>
          </w:p>
          <w:p w14:paraId="02A606EE" w14:textId="77777777" w:rsidR="00D30D3E" w:rsidRPr="006368A2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395163E9" w14:textId="060777FD" w:rsidR="00AD1E23" w:rsidRDefault="00AD1E23">
      <w:pPr>
        <w:rPr>
          <w:sz w:val="22"/>
          <w:szCs w:val="22"/>
        </w:rPr>
      </w:pPr>
    </w:p>
    <w:p w14:paraId="6792CDEE" w14:textId="6D6CA48C" w:rsidR="00552303" w:rsidRDefault="00552303">
      <w:pPr>
        <w:rPr>
          <w:sz w:val="22"/>
          <w:szCs w:val="22"/>
        </w:rPr>
      </w:pPr>
    </w:p>
    <w:p w14:paraId="7BF1762F" w14:textId="7C60C03C" w:rsidR="00552303" w:rsidRDefault="00552303">
      <w:pPr>
        <w:rPr>
          <w:sz w:val="22"/>
          <w:szCs w:val="22"/>
        </w:rPr>
      </w:pPr>
    </w:p>
    <w:p w14:paraId="123454E4" w14:textId="41108CC2" w:rsidR="008D4BD1" w:rsidRDefault="003F4C3E" w:rsidP="00B10F4D">
      <w:pPr>
        <w:jc w:val="both"/>
        <w:rPr>
          <w:sz w:val="22"/>
          <w:szCs w:val="22"/>
        </w:rPr>
      </w:pPr>
      <w:r w:rsidRPr="003F4C3E">
        <w:rPr>
          <w:i/>
          <w:sz w:val="22"/>
          <w:szCs w:val="22"/>
        </w:rPr>
        <w:t>W tabeli parametrów techniczno-użytkowych Zamawiający wskazał jedynie wybrane parametry, jakie musi spełniać przedmiot zamówienia. Wykonawca, składając ofertę, zobowiązany jest do spełnienia wszystkich wymagań określonych w Opisie Przedmiotu Zamó</w:t>
      </w:r>
      <w:r w:rsidR="00B10F4D">
        <w:rPr>
          <w:i/>
          <w:sz w:val="22"/>
          <w:szCs w:val="22"/>
        </w:rPr>
        <w:t xml:space="preserve">wienia </w:t>
      </w:r>
      <w:r w:rsidRPr="003F4C3E">
        <w:rPr>
          <w:i/>
          <w:sz w:val="22"/>
          <w:szCs w:val="22"/>
        </w:rPr>
        <w:t>OPZ</w:t>
      </w:r>
      <w:r w:rsidR="00B10F4D">
        <w:rPr>
          <w:i/>
          <w:sz w:val="22"/>
          <w:szCs w:val="22"/>
        </w:rPr>
        <w:t xml:space="preserve"> – załącznik nr 10 do SWZ.</w:t>
      </w:r>
    </w:p>
    <w:p w14:paraId="6D50FBA8" w14:textId="77777777" w:rsidR="008D4BD1" w:rsidRDefault="008D4BD1">
      <w:pPr>
        <w:rPr>
          <w:sz w:val="22"/>
          <w:szCs w:val="22"/>
        </w:rPr>
      </w:pPr>
    </w:p>
    <w:p w14:paraId="280B2E5C" w14:textId="04884E2F" w:rsidR="008D4BD1" w:rsidRDefault="008D4BD1">
      <w:pPr>
        <w:rPr>
          <w:sz w:val="22"/>
          <w:szCs w:val="22"/>
        </w:rPr>
      </w:pPr>
    </w:p>
    <w:p w14:paraId="7C2C1EBD" w14:textId="06A2FEFD" w:rsidR="008D4BD1" w:rsidRDefault="008D4BD1">
      <w:pPr>
        <w:rPr>
          <w:sz w:val="22"/>
          <w:szCs w:val="22"/>
        </w:rPr>
      </w:pPr>
    </w:p>
    <w:p w14:paraId="361CD97F" w14:textId="52E8EBC7" w:rsidR="008D4BD1" w:rsidRDefault="008D4BD1">
      <w:pPr>
        <w:rPr>
          <w:sz w:val="22"/>
          <w:szCs w:val="22"/>
        </w:rPr>
      </w:pPr>
    </w:p>
    <w:p w14:paraId="4CAA23B5" w14:textId="57B60567" w:rsidR="008D4BD1" w:rsidRDefault="008D4BD1">
      <w:pPr>
        <w:rPr>
          <w:sz w:val="22"/>
          <w:szCs w:val="22"/>
        </w:rPr>
      </w:pPr>
    </w:p>
    <w:p w14:paraId="7CFA2784" w14:textId="6B7F0AAB" w:rsidR="008D4BD1" w:rsidRDefault="008D4BD1">
      <w:pPr>
        <w:rPr>
          <w:sz w:val="22"/>
          <w:szCs w:val="22"/>
        </w:rPr>
      </w:pPr>
    </w:p>
    <w:p w14:paraId="03C92182" w14:textId="77777777" w:rsidR="008D4BD1" w:rsidRDefault="008D4BD1">
      <w:pPr>
        <w:rPr>
          <w:sz w:val="22"/>
          <w:szCs w:val="22"/>
        </w:rPr>
      </w:pPr>
    </w:p>
    <w:p w14:paraId="59483B83" w14:textId="77777777" w:rsidR="00552303" w:rsidRPr="006368A2" w:rsidRDefault="00552303">
      <w:pPr>
        <w:rPr>
          <w:sz w:val="22"/>
          <w:szCs w:val="22"/>
        </w:rPr>
      </w:pPr>
    </w:p>
    <w:p w14:paraId="0747F94C" w14:textId="77777777" w:rsidR="00866AC5" w:rsidRPr="00866AC5" w:rsidRDefault="00866AC5" w:rsidP="00866AC5">
      <w:pPr>
        <w:rPr>
          <w:sz w:val="22"/>
          <w:szCs w:val="22"/>
        </w:rPr>
      </w:pPr>
    </w:p>
    <w:p w14:paraId="6F33930D" w14:textId="77777777" w:rsidR="00866AC5" w:rsidRPr="00866AC5" w:rsidRDefault="00866AC5" w:rsidP="00866AC5">
      <w:pPr>
        <w:rPr>
          <w:sz w:val="22"/>
          <w:szCs w:val="22"/>
        </w:rPr>
      </w:pPr>
    </w:p>
    <w:p w14:paraId="289D4DA3" w14:textId="77777777" w:rsidR="00866AC5" w:rsidRPr="00866AC5" w:rsidRDefault="00866AC5" w:rsidP="00866AC5">
      <w:pPr>
        <w:rPr>
          <w:sz w:val="22"/>
          <w:szCs w:val="22"/>
        </w:rPr>
      </w:pPr>
    </w:p>
    <w:p w14:paraId="35B8400E" w14:textId="77777777" w:rsidR="00866AC5" w:rsidRPr="00866AC5" w:rsidRDefault="00866AC5" w:rsidP="00866AC5">
      <w:pPr>
        <w:rPr>
          <w:sz w:val="22"/>
          <w:szCs w:val="22"/>
        </w:rPr>
      </w:pPr>
    </w:p>
    <w:p w14:paraId="787E2AC1" w14:textId="77777777" w:rsidR="00866AC5" w:rsidRPr="00866AC5" w:rsidRDefault="00866AC5" w:rsidP="008D4BD1">
      <w:pPr>
        <w:jc w:val="right"/>
        <w:rPr>
          <w:sz w:val="22"/>
          <w:szCs w:val="22"/>
        </w:rPr>
      </w:pPr>
      <w:r w:rsidRPr="00866AC5">
        <w:rPr>
          <w:sz w:val="22"/>
          <w:szCs w:val="22"/>
        </w:rPr>
        <w:t>……………………………………</w:t>
      </w:r>
    </w:p>
    <w:p w14:paraId="1B3B2DDE" w14:textId="77777777" w:rsidR="00866AC5" w:rsidRPr="008D4BD1" w:rsidRDefault="00866AC5" w:rsidP="008D4BD1">
      <w:pPr>
        <w:jc w:val="right"/>
        <w:rPr>
          <w:i/>
          <w:sz w:val="22"/>
          <w:szCs w:val="22"/>
        </w:rPr>
      </w:pPr>
    </w:p>
    <w:p w14:paraId="58ACDA3E" w14:textId="77777777" w:rsidR="008D4BD1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>(Podpis(y) osoby(osób) upoważnionej(</w:t>
      </w:r>
      <w:proofErr w:type="spellStart"/>
      <w:r w:rsidRPr="008D4BD1">
        <w:rPr>
          <w:i/>
          <w:sz w:val="22"/>
          <w:szCs w:val="22"/>
        </w:rPr>
        <w:t>ych</w:t>
      </w:r>
      <w:proofErr w:type="spellEnd"/>
      <w:r w:rsidRPr="008D4BD1">
        <w:rPr>
          <w:i/>
          <w:sz w:val="22"/>
          <w:szCs w:val="22"/>
        </w:rPr>
        <w:t>) do podpisa</w:t>
      </w:r>
      <w:r w:rsidR="008D4BD1" w:rsidRPr="008D4BD1">
        <w:rPr>
          <w:i/>
          <w:sz w:val="22"/>
          <w:szCs w:val="22"/>
        </w:rPr>
        <w:t xml:space="preserve">nia niniejszej oferty </w:t>
      </w:r>
    </w:p>
    <w:p w14:paraId="485B6BF3" w14:textId="1492A411" w:rsidR="00866AC5" w:rsidRPr="008D4BD1" w:rsidRDefault="008D4BD1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 xml:space="preserve">w imieniu </w:t>
      </w:r>
      <w:r w:rsidR="00866AC5" w:rsidRPr="008D4BD1">
        <w:rPr>
          <w:i/>
          <w:sz w:val="22"/>
          <w:szCs w:val="22"/>
        </w:rPr>
        <w:t>Wykonawcy(ów).</w:t>
      </w:r>
    </w:p>
    <w:p w14:paraId="0CE2FD6D" w14:textId="77777777" w:rsidR="008D4BD1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>Oferta w postaci elektronicznej winna być podpisana</w:t>
      </w:r>
    </w:p>
    <w:p w14:paraId="5DFDE7F7" w14:textId="2B4B9013" w:rsidR="00F00800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 xml:space="preserve"> kwalifikowanym podpisem elektr</w:t>
      </w:r>
      <w:r w:rsidR="008D4BD1" w:rsidRPr="008D4BD1">
        <w:rPr>
          <w:i/>
          <w:sz w:val="22"/>
          <w:szCs w:val="22"/>
        </w:rPr>
        <w:t>onicznym lub podpisem zaufanym</w:t>
      </w:r>
    </w:p>
    <w:sectPr w:rsidR="00F00800" w:rsidRPr="008D4B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8B321" w14:textId="77777777" w:rsidR="00BD0215" w:rsidRDefault="00BD0215" w:rsidP="00A7690D">
      <w:r>
        <w:separator/>
      </w:r>
    </w:p>
  </w:endnote>
  <w:endnote w:type="continuationSeparator" w:id="0">
    <w:p w14:paraId="6EA04519" w14:textId="77777777" w:rsidR="00BD0215" w:rsidRDefault="00BD0215" w:rsidP="00A7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4525"/>
      <w:docPartObj>
        <w:docPartGallery w:val="Page Numbers (Bottom of Page)"/>
        <w:docPartUnique/>
      </w:docPartObj>
    </w:sdtPr>
    <w:sdtEndPr/>
    <w:sdtContent>
      <w:p w14:paraId="69E032A1" w14:textId="1CB810AD" w:rsidR="00A7690D" w:rsidRDefault="00A769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B56">
          <w:rPr>
            <w:noProof/>
          </w:rPr>
          <w:t>2</w:t>
        </w:r>
        <w:r>
          <w:fldChar w:fldCharType="end"/>
        </w:r>
      </w:p>
    </w:sdtContent>
  </w:sdt>
  <w:p w14:paraId="6FA4A3C5" w14:textId="77777777" w:rsidR="00A7690D" w:rsidRDefault="00A76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DDDEB" w14:textId="77777777" w:rsidR="00BD0215" w:rsidRDefault="00BD0215" w:rsidP="00A7690D">
      <w:r>
        <w:separator/>
      </w:r>
    </w:p>
  </w:footnote>
  <w:footnote w:type="continuationSeparator" w:id="0">
    <w:p w14:paraId="74E355FC" w14:textId="77777777" w:rsidR="00BD0215" w:rsidRDefault="00BD0215" w:rsidP="00A76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D9E90" w14:textId="7DC99D8A" w:rsidR="00A7690D" w:rsidRDefault="0015222E">
    <w:pPr>
      <w:pStyle w:val="Nagwek"/>
    </w:pPr>
    <w:r w:rsidRPr="00FD6A7D">
      <w:rPr>
        <w:rFonts w:ascii="Calibri" w:eastAsia="Calibri" w:hAnsi="Calibri"/>
        <w:noProof/>
        <w:sz w:val="22"/>
        <w:szCs w:val="22"/>
      </w:rPr>
      <w:drawing>
        <wp:inline distT="0" distB="0" distL="0" distR="0" wp14:anchorId="3AADAB1F" wp14:editId="338AA4FF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874B8"/>
    <w:multiLevelType w:val="hybridMultilevel"/>
    <w:tmpl w:val="04E894AA"/>
    <w:lvl w:ilvl="0" w:tplc="38603CEE">
      <w:start w:val="1"/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B1CE9"/>
    <w:multiLevelType w:val="hybridMultilevel"/>
    <w:tmpl w:val="A0BA9DA6"/>
    <w:lvl w:ilvl="0" w:tplc="38603CEE">
      <w:start w:val="1"/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93B49"/>
    <w:multiLevelType w:val="multilevel"/>
    <w:tmpl w:val="3B3CE80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A347F"/>
    <w:multiLevelType w:val="hybridMultilevel"/>
    <w:tmpl w:val="2E6E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36DD8"/>
    <w:multiLevelType w:val="hybridMultilevel"/>
    <w:tmpl w:val="FC2EF2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9E"/>
    <w:rsid w:val="000B1108"/>
    <w:rsid w:val="000E47EB"/>
    <w:rsid w:val="00104A18"/>
    <w:rsid w:val="0013735E"/>
    <w:rsid w:val="0015222E"/>
    <w:rsid w:val="00153D86"/>
    <w:rsid w:val="0015421B"/>
    <w:rsid w:val="00240080"/>
    <w:rsid w:val="00255DA8"/>
    <w:rsid w:val="002A3205"/>
    <w:rsid w:val="002B426D"/>
    <w:rsid w:val="002D2C9E"/>
    <w:rsid w:val="00317B98"/>
    <w:rsid w:val="003866B8"/>
    <w:rsid w:val="003A4108"/>
    <w:rsid w:val="003F4C3E"/>
    <w:rsid w:val="00457163"/>
    <w:rsid w:val="004C4803"/>
    <w:rsid w:val="00552303"/>
    <w:rsid w:val="0055700E"/>
    <w:rsid w:val="0056371D"/>
    <w:rsid w:val="005C5313"/>
    <w:rsid w:val="005D2517"/>
    <w:rsid w:val="00615D1F"/>
    <w:rsid w:val="006368A2"/>
    <w:rsid w:val="00645F62"/>
    <w:rsid w:val="00651750"/>
    <w:rsid w:val="00774C53"/>
    <w:rsid w:val="00775594"/>
    <w:rsid w:val="007B2C21"/>
    <w:rsid w:val="00866AC5"/>
    <w:rsid w:val="008D4BD1"/>
    <w:rsid w:val="00912B56"/>
    <w:rsid w:val="0094220F"/>
    <w:rsid w:val="009B3D2E"/>
    <w:rsid w:val="009F470D"/>
    <w:rsid w:val="00A16DED"/>
    <w:rsid w:val="00A23E38"/>
    <w:rsid w:val="00A7690D"/>
    <w:rsid w:val="00AC725A"/>
    <w:rsid w:val="00AD1E23"/>
    <w:rsid w:val="00AE23B4"/>
    <w:rsid w:val="00AF62BD"/>
    <w:rsid w:val="00B10F4D"/>
    <w:rsid w:val="00B7430B"/>
    <w:rsid w:val="00B90728"/>
    <w:rsid w:val="00BD0215"/>
    <w:rsid w:val="00C57B5C"/>
    <w:rsid w:val="00CC656D"/>
    <w:rsid w:val="00D30D3E"/>
    <w:rsid w:val="00D66BA3"/>
    <w:rsid w:val="00D86AAD"/>
    <w:rsid w:val="00DD2F4F"/>
    <w:rsid w:val="00DF634E"/>
    <w:rsid w:val="00F00800"/>
    <w:rsid w:val="00FE54DA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4D6A"/>
  <w15:chartTrackingRefBased/>
  <w15:docId w15:val="{F23452C3-4AA6-4DCF-B119-F2E82AE2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D2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755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69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69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56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5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656D"/>
    <w:rPr>
      <w:vertAlign w:val="superscript"/>
    </w:rPr>
  </w:style>
  <w:style w:type="table" w:styleId="Siatkatabelijasna">
    <w:name w:val="Grid Table Light"/>
    <w:basedOn w:val="Standardowy"/>
    <w:uiPriority w:val="40"/>
    <w:rsid w:val="00DF63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DF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6D4E4-3C17-4CC8-9483-08984F1A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Projekt</cp:lastModifiedBy>
  <cp:revision>23</cp:revision>
  <dcterms:created xsi:type="dcterms:W3CDTF">2025-07-02T09:32:00Z</dcterms:created>
  <dcterms:modified xsi:type="dcterms:W3CDTF">2026-01-16T07:39:00Z</dcterms:modified>
</cp:coreProperties>
</file>